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6F55D" w14:textId="77777777" w:rsidR="00322976" w:rsidRDefault="00322976" w:rsidP="003229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8D45607" wp14:editId="74F52102">
            <wp:extent cx="1560579" cy="1490475"/>
            <wp:effectExtent l="0" t="0" r="1905" b="0"/>
            <wp:docPr id="636359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35950" name="Slika 6363595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FBE2F" w14:textId="77777777" w:rsidR="00322976" w:rsidRPr="002A2A29" w:rsidRDefault="00322976" w:rsidP="003229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 xml:space="preserve">KLASA: </w:t>
      </w:r>
      <w:r w:rsidRPr="00F013A0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013A0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013A0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013A0">
        <w:rPr>
          <w:rFonts w:ascii="Times New Roman" w:hAnsi="Times New Roman" w:cs="Times New Roman"/>
          <w:sz w:val="24"/>
          <w:szCs w:val="24"/>
        </w:rPr>
        <w:t>-02/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7DE00343" w14:textId="77777777" w:rsidR="00322976" w:rsidRPr="002A2A29" w:rsidRDefault="00322976" w:rsidP="003229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sz w:val="24"/>
          <w:szCs w:val="24"/>
        </w:rPr>
        <w:t>2182-9-02-26-1</w:t>
      </w:r>
    </w:p>
    <w:p w14:paraId="15EA1AA7" w14:textId="77777777" w:rsidR="00322976" w:rsidRPr="002A2A29" w:rsidRDefault="00322976" w:rsidP="003229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 xml:space="preserve">Oklaj,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A2A2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rujna</w:t>
      </w:r>
      <w:r w:rsidRPr="002A2A2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A2A29">
        <w:rPr>
          <w:rFonts w:ascii="Times New Roman" w:hAnsi="Times New Roman" w:cs="Times New Roman"/>
          <w:sz w:val="24"/>
          <w:szCs w:val="24"/>
        </w:rPr>
        <w:t>. godine</w:t>
      </w:r>
    </w:p>
    <w:p w14:paraId="510D2F24" w14:textId="77777777" w:rsidR="00322976" w:rsidRDefault="00322976" w:rsidP="003229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1D653F2" w14:textId="77777777" w:rsidR="00322976" w:rsidRPr="002A2A29" w:rsidRDefault="00322976" w:rsidP="003229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Na temelju odredbi članka 34. Zakona o lokalnoj i područnoj (regionalnoj) samoupravi (NN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29">
        <w:rPr>
          <w:rFonts w:ascii="Times New Roman" w:hAnsi="Times New Roman" w:cs="Times New Roman"/>
          <w:sz w:val="24"/>
          <w:szCs w:val="24"/>
        </w:rPr>
        <w:t>33/01, 60/01, 129/05, 109/07, 125/08, 36/09, 150/11, 144/12, 19/13, 137/15, 123/17, 98/19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29">
        <w:rPr>
          <w:rFonts w:ascii="Times New Roman" w:hAnsi="Times New Roman" w:cs="Times New Roman"/>
          <w:sz w:val="24"/>
          <w:szCs w:val="24"/>
        </w:rPr>
        <w:t xml:space="preserve">i 144/20), članka 29. Statuta Općine Promina (Službeno glasilo Općine Promina </w:t>
      </w:r>
      <w:r>
        <w:rPr>
          <w:rFonts w:ascii="Times New Roman" w:hAnsi="Times New Roman" w:cs="Times New Roman"/>
          <w:sz w:val="24"/>
          <w:szCs w:val="24"/>
        </w:rPr>
        <w:t>13/24 i 9/25</w:t>
      </w:r>
      <w:r w:rsidRPr="002A2A2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29">
        <w:rPr>
          <w:rFonts w:ascii="Times New Roman" w:hAnsi="Times New Roman" w:cs="Times New Roman"/>
          <w:sz w:val="24"/>
          <w:szCs w:val="24"/>
        </w:rPr>
        <w:t>te članka 2. Poslovnika Općinskog vijeća Općine Promina (Službeno glasilo Općine Promina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29">
        <w:rPr>
          <w:rFonts w:ascii="Times New Roman" w:hAnsi="Times New Roman" w:cs="Times New Roman"/>
          <w:sz w:val="24"/>
          <w:szCs w:val="24"/>
        </w:rPr>
        <w:t xml:space="preserve">04/21), Općinsko vijeće Općine Promina, na svojoj </w:t>
      </w: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2A2A29">
        <w:rPr>
          <w:rFonts w:ascii="Times New Roman" w:hAnsi="Times New Roman" w:cs="Times New Roman"/>
          <w:sz w:val="24"/>
          <w:szCs w:val="24"/>
        </w:rPr>
        <w:t>sjednici, održanoj dana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2A2A2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rujn</w:t>
      </w:r>
      <w:r w:rsidRPr="002A2A29">
        <w:rPr>
          <w:rFonts w:ascii="Times New Roman" w:hAnsi="Times New Roman" w:cs="Times New Roman"/>
          <w:sz w:val="24"/>
          <w:szCs w:val="24"/>
        </w:rPr>
        <w:t>a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A2A29">
        <w:rPr>
          <w:rFonts w:ascii="Times New Roman" w:hAnsi="Times New Roman" w:cs="Times New Roman"/>
          <w:sz w:val="24"/>
          <w:szCs w:val="24"/>
        </w:rPr>
        <w:t>. godine, donosi</w:t>
      </w:r>
    </w:p>
    <w:p w14:paraId="165F128E" w14:textId="77777777" w:rsidR="00322976" w:rsidRPr="002A2A29" w:rsidRDefault="00322976" w:rsidP="003229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857886F" w14:textId="77777777" w:rsidR="00322976" w:rsidRPr="002A2A29" w:rsidRDefault="00322976" w:rsidP="0032297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2A29">
        <w:rPr>
          <w:rFonts w:ascii="Times New Roman" w:hAnsi="Times New Roman" w:cs="Times New Roman"/>
          <w:b/>
          <w:bCs/>
          <w:sz w:val="24"/>
          <w:szCs w:val="24"/>
        </w:rPr>
        <w:t>Odluku o izboru potpredsjednika Općinskog vijeća Općine Promina</w:t>
      </w:r>
    </w:p>
    <w:p w14:paraId="3119F9AB" w14:textId="77777777" w:rsidR="00322976" w:rsidRDefault="00322976" w:rsidP="003229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C8BEBD0" w14:textId="77777777" w:rsidR="00322976" w:rsidRPr="002A2A29" w:rsidRDefault="00322976" w:rsidP="0032297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Članak 1.</w:t>
      </w:r>
    </w:p>
    <w:p w14:paraId="2EE26A79" w14:textId="77777777" w:rsidR="00322976" w:rsidRPr="002A2A29" w:rsidRDefault="00322976" w:rsidP="003229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 xml:space="preserve">Za potpredsjednika Općinskog vijeća Općine Promina izabran je </w:t>
      </w:r>
      <w:r>
        <w:rPr>
          <w:rFonts w:ascii="Times New Roman" w:hAnsi="Times New Roman" w:cs="Times New Roman"/>
          <w:sz w:val="24"/>
          <w:szCs w:val="24"/>
        </w:rPr>
        <w:t>Petar Bronić.</w:t>
      </w:r>
    </w:p>
    <w:p w14:paraId="3F1B6A9D" w14:textId="77777777" w:rsidR="00322976" w:rsidRPr="002A2A29" w:rsidRDefault="00322976" w:rsidP="003229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9D5EDE4" w14:textId="77777777" w:rsidR="00322976" w:rsidRPr="002A2A29" w:rsidRDefault="00322976" w:rsidP="0032297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Članak 2.</w:t>
      </w:r>
    </w:p>
    <w:p w14:paraId="3F140A09" w14:textId="77777777" w:rsidR="00322976" w:rsidRPr="002A2A29" w:rsidRDefault="00322976" w:rsidP="003229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Ova odluka stupa na snagu danom donošenja, a objaviti će se u Službenom glasilu Općine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29">
        <w:rPr>
          <w:rFonts w:ascii="Times New Roman" w:hAnsi="Times New Roman" w:cs="Times New Roman"/>
          <w:sz w:val="24"/>
          <w:szCs w:val="24"/>
        </w:rPr>
        <w:t>Promina.</w:t>
      </w:r>
    </w:p>
    <w:p w14:paraId="7ED1DCAC" w14:textId="77777777" w:rsidR="00322976" w:rsidRPr="002A2A29" w:rsidRDefault="00322976" w:rsidP="003229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0BB7C8" w14:textId="77777777" w:rsidR="00322976" w:rsidRPr="002A2A29" w:rsidRDefault="00322976" w:rsidP="0032297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OPĆINA PROMINA</w:t>
      </w:r>
    </w:p>
    <w:p w14:paraId="609652E3" w14:textId="77777777" w:rsidR="00322976" w:rsidRPr="002A2A29" w:rsidRDefault="00322976" w:rsidP="0032297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OPĆINSKO VIJEĆE</w:t>
      </w:r>
    </w:p>
    <w:p w14:paraId="01F6C980" w14:textId="77777777" w:rsidR="00322976" w:rsidRPr="002A2A29" w:rsidRDefault="00322976" w:rsidP="003229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39CF0B7" w14:textId="77777777" w:rsidR="00322976" w:rsidRDefault="00322976" w:rsidP="00322976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Predsjednik:</w:t>
      </w:r>
    </w:p>
    <w:p w14:paraId="66CB85AE" w14:textId="77777777" w:rsidR="00322976" w:rsidRPr="005C1A90" w:rsidRDefault="00322976" w:rsidP="00322976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Tomislav Duvančić</w:t>
      </w:r>
    </w:p>
    <w:p w14:paraId="7AEA52B7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976"/>
    <w:rsid w:val="00266CB5"/>
    <w:rsid w:val="00322976"/>
    <w:rsid w:val="00AB2ABF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E821D"/>
  <w15:chartTrackingRefBased/>
  <w15:docId w15:val="{C7475FB9-4CA6-4BCB-8232-A1368BBF9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976"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3229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229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229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229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229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229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229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229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229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22976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22976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22976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22976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22976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22976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22976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22976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22976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229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22976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229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22976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229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22976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2297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2297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229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22976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229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</cp:revision>
  <dcterms:created xsi:type="dcterms:W3CDTF">2026-09-04T06:36:00Z</dcterms:created>
  <dcterms:modified xsi:type="dcterms:W3CDTF">2026-09-04T06:37:00Z</dcterms:modified>
</cp:coreProperties>
</file>